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FBAF1" w14:textId="4AFC1247" w:rsidR="009941F0" w:rsidRPr="009941F0" w:rsidRDefault="009941F0" w:rsidP="009941F0">
      <w:pPr>
        <w:widowControl w:val="0"/>
        <w:tabs>
          <w:tab w:val="right" w:pos="9638"/>
        </w:tabs>
        <w:spacing w:after="0"/>
        <w:rPr>
          <w:rFonts w:ascii="Arial" w:eastAsia="Times New Roman" w:hAnsi="Arial"/>
          <w:b/>
          <w:noProof/>
          <w:color w:val="auto"/>
          <w:sz w:val="24"/>
          <w:szCs w:val="24"/>
        </w:rPr>
      </w:pPr>
      <w:r w:rsidRPr="009941F0">
        <w:rPr>
          <w:rFonts w:ascii="Arial" w:eastAsia="Times New Roman" w:hAnsi="Arial"/>
          <w:b/>
          <w:noProof/>
          <w:color w:val="auto"/>
          <w:sz w:val="24"/>
          <w:szCs w:val="24"/>
        </w:rPr>
        <w:t>3GPP TSG CT WG1 Meeting #143</w:t>
      </w:r>
      <w:r w:rsidRPr="009941F0">
        <w:rPr>
          <w:rFonts w:ascii="Arial" w:eastAsia="Times New Roman" w:hAnsi="Arial"/>
          <w:b/>
          <w:noProof/>
          <w:color w:val="auto"/>
          <w:sz w:val="24"/>
          <w:szCs w:val="24"/>
        </w:rPr>
        <w:tab/>
        <w:t>C1-</w:t>
      </w:r>
      <w:r w:rsidR="00A85C83" w:rsidRPr="00A85C83">
        <w:rPr>
          <w:rFonts w:ascii="Arial" w:eastAsia="Times New Roman" w:hAnsi="Arial"/>
          <w:b/>
          <w:noProof/>
          <w:color w:val="auto"/>
          <w:sz w:val="24"/>
          <w:szCs w:val="24"/>
        </w:rPr>
        <w:t>235923</w:t>
      </w:r>
    </w:p>
    <w:p w14:paraId="19245F62" w14:textId="35F117E5" w:rsidR="00885CF9" w:rsidRDefault="009941F0" w:rsidP="00885CF9">
      <w:pPr>
        <w:pStyle w:val="CRCoverPage"/>
        <w:outlineLvl w:val="0"/>
        <w:rPr>
          <w:rFonts w:eastAsia="Times New Roman"/>
          <w:b/>
          <w:noProof/>
          <w:sz w:val="24"/>
          <w:szCs w:val="24"/>
          <w:lang w:eastAsia="ja-JP"/>
        </w:rPr>
      </w:pPr>
      <w:r w:rsidRPr="009941F0">
        <w:rPr>
          <w:rFonts w:eastAsia="Times New Roman"/>
          <w:b/>
          <w:noProof/>
          <w:sz w:val="24"/>
          <w:szCs w:val="24"/>
          <w:lang w:eastAsia="ja-JP"/>
        </w:rPr>
        <w:t>Goteborg, 21– 25 August 2023</w:t>
      </w:r>
    </w:p>
    <w:p w14:paraId="7D2E76BE" w14:textId="07287C73" w:rsidR="009941F0" w:rsidRPr="009941F0" w:rsidRDefault="009941F0" w:rsidP="009941F0">
      <w:pPr>
        <w:pStyle w:val="CRCoverPage"/>
        <w:jc w:val="right"/>
        <w:outlineLvl w:val="0"/>
        <w:rPr>
          <w:rFonts w:eastAsia="Times New Roman"/>
          <w:b/>
          <w:noProof/>
          <w:sz w:val="24"/>
          <w:szCs w:val="24"/>
          <w:lang w:eastAsia="ja-JP"/>
        </w:rPr>
      </w:pPr>
      <w:r>
        <w:rPr>
          <w:rFonts w:eastAsia="Times New Roman"/>
          <w:b/>
          <w:noProof/>
          <w:sz w:val="24"/>
          <w:szCs w:val="24"/>
          <w:lang w:eastAsia="ja-JP"/>
        </w:rPr>
        <w:t xml:space="preserve">(revision of </w:t>
      </w:r>
      <w:r>
        <w:rPr>
          <w:b/>
          <w:noProof/>
          <w:sz w:val="24"/>
        </w:rPr>
        <w:t>CP-230192)</w:t>
      </w:r>
    </w:p>
    <w:p w14:paraId="2BEB5B4C" w14:textId="77777777" w:rsidR="009941F0" w:rsidRPr="009941F0" w:rsidRDefault="009941F0" w:rsidP="009941F0">
      <w:pPr>
        <w:pBdr>
          <w:bottom w:val="single" w:sz="4" w:space="1" w:color="auto"/>
        </w:pBdr>
        <w:tabs>
          <w:tab w:val="right" w:pos="9639"/>
        </w:tabs>
        <w:overflowPunct/>
        <w:autoSpaceDE/>
        <w:autoSpaceDN/>
        <w:adjustRightInd/>
        <w:spacing w:after="0"/>
        <w:jc w:val="both"/>
        <w:textAlignment w:val="auto"/>
        <w:outlineLvl w:val="0"/>
        <w:rPr>
          <w:rFonts w:ascii="Arial" w:hAnsi="Arial" w:cs="Arial"/>
          <w:b/>
          <w:color w:val="auto"/>
          <w:sz w:val="24"/>
          <w:lang w:eastAsia="zh-CN"/>
        </w:rPr>
      </w:pPr>
    </w:p>
    <w:p w14:paraId="7F1A4C98" w14:textId="262924FB"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Source:</w:t>
      </w:r>
      <w:r w:rsidRPr="009941F0">
        <w:rPr>
          <w:rFonts w:ascii="Arial" w:hAnsi="Arial"/>
          <w:b/>
          <w:color w:val="auto"/>
          <w:sz w:val="24"/>
          <w:szCs w:val="24"/>
          <w:lang w:val="en-US" w:eastAsia="zh-CN"/>
        </w:rPr>
        <w:tab/>
      </w:r>
      <w:r>
        <w:rPr>
          <w:rFonts w:ascii="Arial" w:hAnsi="Arial"/>
          <w:b/>
          <w:color w:val="auto"/>
          <w:sz w:val="24"/>
          <w:szCs w:val="24"/>
          <w:lang w:val="en-US" w:eastAsia="zh-CN"/>
        </w:rPr>
        <w:t>Qualcomm Incorporated</w:t>
      </w:r>
    </w:p>
    <w:p w14:paraId="2EF96931" w14:textId="36CBDA55"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cs="Arial"/>
          <w:b/>
          <w:color w:val="auto"/>
          <w:sz w:val="24"/>
          <w:szCs w:val="24"/>
          <w:lang w:eastAsia="zh-CN"/>
        </w:rPr>
      </w:pPr>
      <w:r w:rsidRPr="009941F0">
        <w:rPr>
          <w:rFonts w:ascii="Arial" w:hAnsi="Arial" w:cs="Arial"/>
          <w:b/>
          <w:color w:val="auto"/>
          <w:sz w:val="24"/>
          <w:szCs w:val="24"/>
          <w:lang w:eastAsia="zh-CN"/>
        </w:rPr>
        <w:t>Title:</w:t>
      </w:r>
      <w:r w:rsidRPr="009941F0">
        <w:rPr>
          <w:rFonts w:ascii="Arial" w:hAnsi="Arial" w:cs="Arial"/>
          <w:b/>
          <w:color w:val="auto"/>
          <w:sz w:val="24"/>
          <w:szCs w:val="24"/>
          <w:lang w:eastAsia="zh-CN"/>
        </w:rPr>
        <w:tab/>
        <w:t>Revised WID on CT Aspect of Architecture Enhancements for Vehicle Mounted Relays</w:t>
      </w:r>
    </w:p>
    <w:p w14:paraId="4ACC3240" w14:textId="77777777"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Document for:</w:t>
      </w:r>
      <w:r w:rsidRPr="009941F0">
        <w:rPr>
          <w:rFonts w:ascii="Arial" w:hAnsi="Arial"/>
          <w:b/>
          <w:color w:val="auto"/>
          <w:sz w:val="24"/>
          <w:szCs w:val="24"/>
          <w:lang w:val="en-US" w:eastAsia="zh-CN"/>
        </w:rPr>
        <w:tab/>
        <w:t>Approval</w:t>
      </w:r>
    </w:p>
    <w:p w14:paraId="16B0AC53" w14:textId="49E2123E"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Agenda Item:</w:t>
      </w:r>
      <w:r w:rsidRPr="009941F0">
        <w:rPr>
          <w:rFonts w:ascii="Arial" w:hAnsi="Arial"/>
          <w:b/>
          <w:color w:val="auto"/>
          <w:sz w:val="24"/>
          <w:szCs w:val="24"/>
          <w:lang w:val="en-US" w:eastAsia="zh-CN"/>
        </w:rPr>
        <w:tab/>
      </w:r>
      <w:r w:rsidR="00ED6512">
        <w:rPr>
          <w:rFonts w:ascii="Arial" w:hAnsi="Arial"/>
          <w:b/>
          <w:color w:val="auto"/>
          <w:sz w:val="24"/>
          <w:szCs w:val="24"/>
          <w:lang w:val="en-US" w:eastAsia="zh-CN"/>
        </w:rPr>
        <w:t>18.1.1</w:t>
      </w:r>
    </w:p>
    <w:p w14:paraId="12CFB549" w14:textId="77777777" w:rsidR="009941F0" w:rsidRPr="009941F0" w:rsidRDefault="009941F0" w:rsidP="009941F0">
      <w:pPr>
        <w:overflowPunct/>
        <w:autoSpaceDE/>
        <w:autoSpaceDN/>
        <w:adjustRightInd/>
        <w:spacing w:after="0"/>
        <w:textAlignment w:val="auto"/>
        <w:rPr>
          <w:color w:val="auto"/>
          <w:lang w:val="en-US" w:eastAsia="zh-CN"/>
        </w:rPr>
      </w:pPr>
    </w:p>
    <w:p w14:paraId="456A6FC9" w14:textId="77777777" w:rsidR="009941F0" w:rsidRPr="009941F0" w:rsidRDefault="009941F0" w:rsidP="009941F0">
      <w:pPr>
        <w:keepNext/>
        <w:keepLines/>
        <w:pBdr>
          <w:top w:val="single" w:sz="12" w:space="3" w:color="auto"/>
        </w:pBdr>
        <w:spacing w:before="240" w:after="18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9941F0">
        <w:rPr>
          <w:rFonts w:ascii="Arial" w:eastAsia="Times New Roman" w:hAnsi="Arial"/>
          <w:color w:val="auto"/>
          <w:sz w:val="36"/>
        </w:rPr>
        <w:t>3GPP™ Work Item Description</w:t>
      </w:r>
    </w:p>
    <w:p w14:paraId="78246481" w14:textId="1F4F49B0" w:rsidR="00BA3A53" w:rsidRDefault="009941F0" w:rsidP="009B6465">
      <w:pPr>
        <w:jc w:val="center"/>
        <w:rPr>
          <w:rFonts w:cs="Arial"/>
          <w:noProof/>
        </w:rPr>
      </w:pPr>
      <w:r w:rsidRPr="009941F0">
        <w:rPr>
          <w:rFonts w:eastAsia="Times New Roman" w:cs="Arial"/>
          <w:noProof/>
          <w:color w:val="auto"/>
          <w:lang w:eastAsia="en-US"/>
        </w:rPr>
        <w:t xml:space="preserve">Information on Work Items can be found at </w:t>
      </w:r>
      <w:hyperlink r:id="rId8" w:history="1">
        <w:r w:rsidRPr="009941F0">
          <w:rPr>
            <w:rFonts w:eastAsia="Times New Roman" w:cs="Arial"/>
            <w:noProof/>
            <w:color w:val="auto"/>
            <w:lang w:eastAsia="en-US"/>
          </w:rPr>
          <w:t>http://www.3gpp.org/Work-Items</w:t>
        </w:r>
      </w:hyperlink>
      <w:r w:rsidRPr="009941F0">
        <w:rPr>
          <w:rFonts w:eastAsia="Times New Roman" w:cs="Arial"/>
          <w:noProof/>
          <w:color w:val="auto"/>
          <w:lang w:eastAsia="en-US"/>
        </w:rPr>
        <w:t xml:space="preserve"> </w:t>
      </w:r>
      <w:r w:rsidRPr="009941F0">
        <w:rPr>
          <w:rFonts w:eastAsia="Times New Roman" w:cs="Arial"/>
          <w:noProof/>
          <w:color w:val="auto"/>
          <w:lang w:eastAsia="en-US"/>
        </w:rPr>
        <w:br/>
      </w:r>
      <w:r w:rsidRPr="009941F0">
        <w:rPr>
          <w:rFonts w:eastAsia="Times New Roman"/>
          <w:color w:val="auto"/>
          <w:lang w:eastAsia="en-US"/>
        </w:rPr>
        <w:t xml:space="preserve">See also the </w:t>
      </w:r>
      <w:hyperlink r:id="rId9" w:history="1">
        <w:r w:rsidRPr="009941F0">
          <w:rPr>
            <w:rFonts w:eastAsia="Times New Roman"/>
            <w:color w:val="auto"/>
            <w:lang w:eastAsia="en-US"/>
          </w:rPr>
          <w:t>3GPP Working Procedures</w:t>
        </w:r>
      </w:hyperlink>
      <w:r w:rsidRPr="009941F0">
        <w:rPr>
          <w:rFonts w:eastAsia="Times New Roman"/>
          <w:color w:val="auto"/>
          <w:lang w:eastAsia="en-US"/>
        </w:rPr>
        <w:t xml:space="preserve">, article 39 and the TSG Working Methods in </w:t>
      </w:r>
      <w:hyperlink r:id="rId10" w:history="1">
        <w:r w:rsidRPr="009941F0">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8231F">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8231F">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38231F">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8231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231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231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231F">
            <w:pPr>
              <w:pStyle w:val="TAH"/>
            </w:pPr>
            <w:r>
              <w:t>ME</w:t>
            </w:r>
          </w:p>
        </w:tc>
        <w:tc>
          <w:tcPr>
            <w:tcW w:w="850" w:type="dxa"/>
            <w:tcBorders>
              <w:bottom w:val="single" w:sz="12" w:space="0" w:color="auto"/>
            </w:tcBorders>
            <w:shd w:val="clear" w:color="auto" w:fill="E0E0E0"/>
          </w:tcPr>
          <w:p w14:paraId="5E5618FC" w14:textId="77777777" w:rsidR="004260A5" w:rsidRDefault="004260A5" w:rsidP="0038231F">
            <w:pPr>
              <w:pStyle w:val="TAH"/>
            </w:pPr>
            <w:r>
              <w:t>AN</w:t>
            </w:r>
          </w:p>
        </w:tc>
        <w:tc>
          <w:tcPr>
            <w:tcW w:w="851" w:type="dxa"/>
            <w:tcBorders>
              <w:bottom w:val="single" w:sz="12" w:space="0" w:color="auto"/>
            </w:tcBorders>
            <w:shd w:val="clear" w:color="auto" w:fill="E0E0E0"/>
          </w:tcPr>
          <w:p w14:paraId="2809724F" w14:textId="77777777" w:rsidR="004260A5" w:rsidRDefault="004260A5" w:rsidP="0038231F">
            <w:pPr>
              <w:pStyle w:val="TAH"/>
            </w:pPr>
            <w:r>
              <w:t>CN</w:t>
            </w:r>
          </w:p>
        </w:tc>
        <w:tc>
          <w:tcPr>
            <w:tcW w:w="1752" w:type="dxa"/>
            <w:tcBorders>
              <w:bottom w:val="single" w:sz="12" w:space="0" w:color="auto"/>
            </w:tcBorders>
            <w:shd w:val="clear" w:color="auto" w:fill="E0E0E0"/>
          </w:tcPr>
          <w:p w14:paraId="0D7316B8" w14:textId="77777777" w:rsidR="004260A5" w:rsidRDefault="004260A5" w:rsidP="0038231F">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38231F">
            <w:pPr>
              <w:pStyle w:val="TAH"/>
            </w:pPr>
            <w:r>
              <w:t>Yes</w:t>
            </w:r>
          </w:p>
        </w:tc>
        <w:tc>
          <w:tcPr>
            <w:tcW w:w="1275" w:type="dxa"/>
            <w:tcBorders>
              <w:top w:val="nil"/>
              <w:left w:val="nil"/>
            </w:tcBorders>
          </w:tcPr>
          <w:p w14:paraId="35B295F5" w14:textId="1D76AD15" w:rsidR="00F517D6" w:rsidRDefault="00F517D6" w:rsidP="0038231F">
            <w:pPr>
              <w:pStyle w:val="TAC"/>
            </w:pPr>
          </w:p>
        </w:tc>
        <w:tc>
          <w:tcPr>
            <w:tcW w:w="1037" w:type="dxa"/>
            <w:tcBorders>
              <w:top w:val="nil"/>
            </w:tcBorders>
          </w:tcPr>
          <w:p w14:paraId="1F2F978C" w14:textId="1D76A168" w:rsidR="00F517D6" w:rsidRDefault="00F517D6" w:rsidP="0038231F">
            <w:pPr>
              <w:pStyle w:val="TAC"/>
            </w:pPr>
            <w:r>
              <w:t>x</w:t>
            </w:r>
          </w:p>
        </w:tc>
        <w:tc>
          <w:tcPr>
            <w:tcW w:w="850" w:type="dxa"/>
            <w:tcBorders>
              <w:top w:val="nil"/>
            </w:tcBorders>
          </w:tcPr>
          <w:p w14:paraId="7FD58A88" w14:textId="77777777" w:rsidR="00F517D6" w:rsidRDefault="00F517D6" w:rsidP="0038231F">
            <w:pPr>
              <w:pStyle w:val="TAC"/>
            </w:pPr>
          </w:p>
        </w:tc>
        <w:tc>
          <w:tcPr>
            <w:tcW w:w="851" w:type="dxa"/>
            <w:tcBorders>
              <w:top w:val="nil"/>
            </w:tcBorders>
          </w:tcPr>
          <w:p w14:paraId="3E3077D8" w14:textId="7CDE6786" w:rsidR="00F517D6" w:rsidRDefault="00F517D6" w:rsidP="0038231F">
            <w:pPr>
              <w:pStyle w:val="TAC"/>
            </w:pPr>
            <w:r>
              <w:t>x</w:t>
            </w:r>
          </w:p>
        </w:tc>
        <w:tc>
          <w:tcPr>
            <w:tcW w:w="1752" w:type="dxa"/>
            <w:tcBorders>
              <w:top w:val="nil"/>
            </w:tcBorders>
          </w:tcPr>
          <w:p w14:paraId="64727DCC" w14:textId="77777777" w:rsidR="00F517D6" w:rsidRDefault="00F517D6" w:rsidP="0038231F">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38231F">
            <w:pPr>
              <w:pStyle w:val="TAH"/>
            </w:pPr>
            <w:r>
              <w:t>No</w:t>
            </w:r>
          </w:p>
        </w:tc>
        <w:tc>
          <w:tcPr>
            <w:tcW w:w="1275" w:type="dxa"/>
            <w:tcBorders>
              <w:left w:val="nil"/>
            </w:tcBorders>
          </w:tcPr>
          <w:p w14:paraId="42581088" w14:textId="7B3687F9" w:rsidR="00F517D6" w:rsidRDefault="00F517D6" w:rsidP="0038231F">
            <w:pPr>
              <w:pStyle w:val="TAC"/>
            </w:pPr>
            <w:r>
              <w:t>x</w:t>
            </w:r>
          </w:p>
        </w:tc>
        <w:tc>
          <w:tcPr>
            <w:tcW w:w="1037" w:type="dxa"/>
          </w:tcPr>
          <w:p w14:paraId="477F02DA" w14:textId="77777777" w:rsidR="00F517D6" w:rsidRDefault="00F517D6" w:rsidP="0038231F">
            <w:pPr>
              <w:pStyle w:val="TAC"/>
            </w:pPr>
          </w:p>
        </w:tc>
        <w:tc>
          <w:tcPr>
            <w:tcW w:w="850" w:type="dxa"/>
          </w:tcPr>
          <w:p w14:paraId="6E9D500A" w14:textId="295E5B75" w:rsidR="00F517D6" w:rsidRDefault="00F517D6" w:rsidP="0038231F">
            <w:pPr>
              <w:pStyle w:val="TAC"/>
            </w:pPr>
            <w:r>
              <w:t>x</w:t>
            </w:r>
          </w:p>
        </w:tc>
        <w:tc>
          <w:tcPr>
            <w:tcW w:w="851" w:type="dxa"/>
          </w:tcPr>
          <w:p w14:paraId="24149096" w14:textId="77777777" w:rsidR="00F517D6" w:rsidRDefault="00F517D6" w:rsidP="0038231F">
            <w:pPr>
              <w:pStyle w:val="TAC"/>
            </w:pPr>
          </w:p>
        </w:tc>
        <w:tc>
          <w:tcPr>
            <w:tcW w:w="1752" w:type="dxa"/>
          </w:tcPr>
          <w:p w14:paraId="43FB9532" w14:textId="7FF71A05" w:rsidR="00F517D6" w:rsidRDefault="00F517D6" w:rsidP="0038231F">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38231F">
            <w:pPr>
              <w:pStyle w:val="TAH"/>
            </w:pPr>
            <w:r>
              <w:t>Don't know</w:t>
            </w:r>
          </w:p>
        </w:tc>
        <w:tc>
          <w:tcPr>
            <w:tcW w:w="1275" w:type="dxa"/>
            <w:tcBorders>
              <w:left w:val="nil"/>
            </w:tcBorders>
          </w:tcPr>
          <w:p w14:paraId="1651904E" w14:textId="77777777" w:rsidR="00F517D6" w:rsidRDefault="00F517D6" w:rsidP="0038231F">
            <w:pPr>
              <w:pStyle w:val="TAC"/>
            </w:pPr>
          </w:p>
        </w:tc>
        <w:tc>
          <w:tcPr>
            <w:tcW w:w="1037" w:type="dxa"/>
          </w:tcPr>
          <w:p w14:paraId="5219BA8E" w14:textId="77777777" w:rsidR="00F517D6" w:rsidRDefault="00F517D6" w:rsidP="0038231F">
            <w:pPr>
              <w:pStyle w:val="TAC"/>
            </w:pPr>
          </w:p>
        </w:tc>
        <w:tc>
          <w:tcPr>
            <w:tcW w:w="850" w:type="dxa"/>
          </w:tcPr>
          <w:p w14:paraId="4016B898" w14:textId="77777777" w:rsidR="00F517D6" w:rsidRDefault="00F517D6" w:rsidP="0038231F">
            <w:pPr>
              <w:pStyle w:val="TAC"/>
            </w:pPr>
          </w:p>
        </w:tc>
        <w:tc>
          <w:tcPr>
            <w:tcW w:w="851" w:type="dxa"/>
          </w:tcPr>
          <w:p w14:paraId="42B48559" w14:textId="77777777" w:rsidR="00F517D6" w:rsidRDefault="00F517D6" w:rsidP="0038231F">
            <w:pPr>
              <w:pStyle w:val="TAC"/>
            </w:pPr>
          </w:p>
        </w:tc>
        <w:tc>
          <w:tcPr>
            <w:tcW w:w="1752" w:type="dxa"/>
          </w:tcPr>
          <w:p w14:paraId="226C70EA" w14:textId="77777777" w:rsidR="00F517D6" w:rsidRDefault="00F517D6" w:rsidP="0038231F">
            <w:pPr>
              <w:pStyle w:val="TAC"/>
            </w:pPr>
          </w:p>
        </w:tc>
      </w:tr>
    </w:tbl>
    <w:p w14:paraId="3A87B226" w14:textId="77777777" w:rsidR="008A76FD" w:rsidRPr="006C2E80" w:rsidRDefault="008A76FD" w:rsidP="0038231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38231F">
            <w:pPr>
              <w:pStyle w:val="TAC"/>
            </w:pPr>
          </w:p>
        </w:tc>
        <w:tc>
          <w:tcPr>
            <w:tcW w:w="2917" w:type="dxa"/>
            <w:shd w:val="clear" w:color="auto" w:fill="E0E0E0"/>
          </w:tcPr>
          <w:p w14:paraId="1BE2A8DB" w14:textId="77777777" w:rsidR="005D1153" w:rsidRPr="0006543E" w:rsidRDefault="005D1153" w:rsidP="0038231F">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38231F">
            <w:pPr>
              <w:pStyle w:val="TAC"/>
            </w:pPr>
          </w:p>
        </w:tc>
        <w:tc>
          <w:tcPr>
            <w:tcW w:w="2917" w:type="dxa"/>
            <w:shd w:val="clear" w:color="auto" w:fill="E0E0E0"/>
          </w:tcPr>
          <w:p w14:paraId="42F0CAFB" w14:textId="77777777" w:rsidR="005D1153" w:rsidRPr="0006543E" w:rsidRDefault="005D1153" w:rsidP="0038231F">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38231F">
            <w:pPr>
              <w:pStyle w:val="TAC"/>
            </w:pPr>
          </w:p>
        </w:tc>
        <w:tc>
          <w:tcPr>
            <w:tcW w:w="2917" w:type="dxa"/>
            <w:shd w:val="clear" w:color="auto" w:fill="E0E0E0"/>
          </w:tcPr>
          <w:p w14:paraId="36D604B1" w14:textId="77777777" w:rsidR="005D1153" w:rsidRPr="0006543E" w:rsidRDefault="005D1153" w:rsidP="0038231F">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38231F">
            <w:pPr>
              <w:pStyle w:val="TAC"/>
            </w:pPr>
            <w:r w:rsidRPr="005D1153">
              <w:t>X</w:t>
            </w:r>
          </w:p>
        </w:tc>
        <w:tc>
          <w:tcPr>
            <w:tcW w:w="2917" w:type="dxa"/>
            <w:shd w:val="clear" w:color="auto" w:fill="E0E0E0"/>
          </w:tcPr>
          <w:p w14:paraId="2E1F08ED" w14:textId="77777777" w:rsidR="005D1153" w:rsidRPr="0006543E" w:rsidRDefault="005D1153" w:rsidP="0038231F">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38231F">
            <w:pPr>
              <w:pStyle w:val="TAC"/>
            </w:pPr>
          </w:p>
        </w:tc>
        <w:tc>
          <w:tcPr>
            <w:tcW w:w="2917" w:type="dxa"/>
            <w:shd w:val="clear" w:color="auto" w:fill="E0E0E0"/>
          </w:tcPr>
          <w:p w14:paraId="39DFCBB6" w14:textId="77777777" w:rsidR="005D1153" w:rsidRPr="0006543E" w:rsidRDefault="005D1153" w:rsidP="0038231F">
            <w:pPr>
              <w:pStyle w:val="TAH"/>
            </w:pPr>
            <w:r w:rsidRPr="0006543E">
              <w:t>Normative – Other</w:t>
            </w:r>
            <w:r>
              <w:t>*</w:t>
            </w:r>
          </w:p>
        </w:tc>
      </w:tr>
    </w:tbl>
    <w:p w14:paraId="169DD7E0" w14:textId="0A956FFE" w:rsidR="004876B9" w:rsidRDefault="004876B9" w:rsidP="0038231F"/>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231F">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8231F">
            <w:pPr>
              <w:pStyle w:val="TAH"/>
            </w:pPr>
            <w:r>
              <w:t>Acronym</w:t>
            </w:r>
          </w:p>
        </w:tc>
        <w:tc>
          <w:tcPr>
            <w:tcW w:w="950" w:type="dxa"/>
            <w:shd w:val="clear" w:color="auto" w:fill="E0E0E0"/>
          </w:tcPr>
          <w:p w14:paraId="71E7FFF8" w14:textId="77777777" w:rsidR="008835FC" w:rsidDel="00C02DF6" w:rsidRDefault="008835FC" w:rsidP="0038231F">
            <w:pPr>
              <w:pStyle w:val="TAH"/>
            </w:pPr>
            <w:r>
              <w:t>Working Group</w:t>
            </w:r>
          </w:p>
        </w:tc>
        <w:tc>
          <w:tcPr>
            <w:tcW w:w="1101" w:type="dxa"/>
            <w:shd w:val="clear" w:color="auto" w:fill="E0E0E0"/>
          </w:tcPr>
          <w:p w14:paraId="6C53D0F7" w14:textId="77777777" w:rsidR="008835FC" w:rsidRDefault="008835FC" w:rsidP="0038231F">
            <w:pPr>
              <w:pStyle w:val="TAH"/>
            </w:pPr>
            <w:r>
              <w:t>Unique ID</w:t>
            </w:r>
          </w:p>
        </w:tc>
        <w:tc>
          <w:tcPr>
            <w:tcW w:w="6010" w:type="dxa"/>
            <w:shd w:val="clear" w:color="auto" w:fill="E0E0E0"/>
          </w:tcPr>
          <w:p w14:paraId="668487F1" w14:textId="77777777" w:rsidR="008835FC" w:rsidRDefault="008835FC" w:rsidP="0038231F">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38231F">
            <w:pPr>
              <w:pStyle w:val="TAL"/>
            </w:pPr>
            <w:r>
              <w:t>VMR</w:t>
            </w:r>
          </w:p>
        </w:tc>
        <w:tc>
          <w:tcPr>
            <w:tcW w:w="950" w:type="dxa"/>
          </w:tcPr>
          <w:p w14:paraId="6AE820B7" w14:textId="32F1EB4A" w:rsidR="00204EA6" w:rsidRDefault="00204EA6" w:rsidP="0038231F">
            <w:pPr>
              <w:pStyle w:val="TAL"/>
            </w:pPr>
            <w:r>
              <w:t>SA2</w:t>
            </w:r>
          </w:p>
        </w:tc>
        <w:tc>
          <w:tcPr>
            <w:tcW w:w="1101" w:type="dxa"/>
          </w:tcPr>
          <w:p w14:paraId="663BF2FB" w14:textId="70E272C1" w:rsidR="00204EA6" w:rsidRPr="00C15135" w:rsidRDefault="00204EA6" w:rsidP="0038231F">
            <w:pPr>
              <w:pStyle w:val="TAL"/>
            </w:pPr>
            <w:r>
              <w:t>980018</w:t>
            </w:r>
          </w:p>
        </w:tc>
        <w:tc>
          <w:tcPr>
            <w:tcW w:w="6010" w:type="dxa"/>
          </w:tcPr>
          <w:p w14:paraId="24E5739B" w14:textId="0EE143BB" w:rsidR="00204EA6" w:rsidRPr="00251D80" w:rsidRDefault="00204EA6" w:rsidP="0038231F">
            <w:pPr>
              <w:pStyle w:val="TAL"/>
            </w:pPr>
            <w:r>
              <w:t>Architecture Enhancements for Vehicle Mounted Relays</w:t>
            </w:r>
          </w:p>
        </w:tc>
      </w:tr>
    </w:tbl>
    <w:p w14:paraId="7C3FBD77" w14:textId="77777777" w:rsidR="004876B9" w:rsidRDefault="004876B9" w:rsidP="0038231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231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231F">
            <w:pPr>
              <w:pStyle w:val="TAH"/>
            </w:pPr>
            <w:r>
              <w:t>Unique ID</w:t>
            </w:r>
          </w:p>
        </w:tc>
        <w:tc>
          <w:tcPr>
            <w:tcW w:w="3326" w:type="dxa"/>
            <w:shd w:val="clear" w:color="auto" w:fill="E0E0E0"/>
          </w:tcPr>
          <w:p w14:paraId="3B3E770F" w14:textId="77777777" w:rsidR="008835FC" w:rsidRDefault="008835FC" w:rsidP="0038231F">
            <w:pPr>
              <w:pStyle w:val="TAH"/>
            </w:pPr>
            <w:r>
              <w:t>Title</w:t>
            </w:r>
          </w:p>
        </w:tc>
        <w:tc>
          <w:tcPr>
            <w:tcW w:w="5099" w:type="dxa"/>
            <w:shd w:val="clear" w:color="auto" w:fill="E0E0E0"/>
          </w:tcPr>
          <w:p w14:paraId="666A5A81" w14:textId="77777777" w:rsidR="008835FC" w:rsidRDefault="008835FC" w:rsidP="0038231F">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38231F">
            <w:pPr>
              <w:pStyle w:val="TAL"/>
            </w:pPr>
            <w:r w:rsidRPr="009D704F">
              <w:t>930021</w:t>
            </w:r>
          </w:p>
        </w:tc>
        <w:tc>
          <w:tcPr>
            <w:tcW w:w="3326" w:type="dxa"/>
          </w:tcPr>
          <w:p w14:paraId="6AD6B1DF" w14:textId="5F3D273C" w:rsidR="00D653AC" w:rsidRPr="000A4A9E" w:rsidRDefault="00D653AC" w:rsidP="0038231F">
            <w:pPr>
              <w:pStyle w:val="TAL"/>
            </w:pPr>
            <w:r>
              <w:t xml:space="preserve">Stage 1 of </w:t>
            </w:r>
            <w:r w:rsidRPr="00AC30D9">
              <w:t>Vehicle-Mounted Relays</w:t>
            </w:r>
          </w:p>
        </w:tc>
        <w:tc>
          <w:tcPr>
            <w:tcW w:w="5099" w:type="dxa"/>
          </w:tcPr>
          <w:p w14:paraId="4972B8BD" w14:textId="3964CF81" w:rsidR="00D653AC" w:rsidRPr="000A4A9E" w:rsidRDefault="00D653AC" w:rsidP="0038231F">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38231F">
            <w:pPr>
              <w:pStyle w:val="TAL"/>
            </w:pPr>
            <w:r w:rsidRPr="000619F9">
              <w:t>940057</w:t>
            </w:r>
          </w:p>
        </w:tc>
        <w:tc>
          <w:tcPr>
            <w:tcW w:w="3326" w:type="dxa"/>
          </w:tcPr>
          <w:p w14:paraId="660A4D19" w14:textId="2E36BBF8" w:rsidR="00D653AC" w:rsidRPr="000A4A9E" w:rsidRDefault="00D653AC" w:rsidP="0038231F">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38231F">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38231F">
            <w:pPr>
              <w:pStyle w:val="TAL"/>
            </w:pPr>
            <w:r w:rsidRPr="007662DB">
              <w:t>941009</w:t>
            </w:r>
          </w:p>
        </w:tc>
        <w:tc>
          <w:tcPr>
            <w:tcW w:w="3326" w:type="dxa"/>
          </w:tcPr>
          <w:p w14:paraId="5CC32796" w14:textId="46849ECD" w:rsidR="00D653AC" w:rsidRPr="00F427BF" w:rsidRDefault="00D653AC" w:rsidP="0038231F">
            <w:pPr>
              <w:pStyle w:val="TAL"/>
            </w:pPr>
            <w:r w:rsidRPr="007662DB">
              <w:t>Mobile IAB (Integrated Access and Backhaul) for NR</w:t>
            </w:r>
          </w:p>
        </w:tc>
        <w:tc>
          <w:tcPr>
            <w:tcW w:w="5099" w:type="dxa"/>
          </w:tcPr>
          <w:p w14:paraId="45D2992E" w14:textId="68CD0965" w:rsidR="00D653AC" w:rsidRPr="00F427BF" w:rsidRDefault="00D653AC" w:rsidP="0038231F">
            <w:pPr>
              <w:pStyle w:val="TAL"/>
            </w:pPr>
            <w:r>
              <w:t>RAN aspects of vehicle mounted relays</w:t>
            </w:r>
          </w:p>
        </w:tc>
      </w:tr>
    </w:tbl>
    <w:p w14:paraId="6BC7072F" w14:textId="77777777" w:rsidR="006C2E80" w:rsidRDefault="006C2E80" w:rsidP="0038231F">
      <w:pPr>
        <w:pStyle w:val="FP"/>
      </w:pPr>
    </w:p>
    <w:p w14:paraId="3E795897" w14:textId="77777777" w:rsidR="008A76FD" w:rsidRDefault="008A76FD" w:rsidP="006C2E80">
      <w:pPr>
        <w:pStyle w:val="Heading1"/>
      </w:pPr>
      <w:r>
        <w:t>3</w:t>
      </w:r>
      <w:r>
        <w:tab/>
        <w:t>Justification</w:t>
      </w:r>
    </w:p>
    <w:p w14:paraId="5C775DD5" w14:textId="77777777" w:rsidR="00622CC9" w:rsidRDefault="00622CC9" w:rsidP="0038231F">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38231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38231F">
      <w:r>
        <w:t xml:space="preserve">Vehicle relays are obviously very suitable and optimal for connecting users or devices inside the vehicle itself, not only in urban areas but also other environments (and vehicle speeds), e.g. for passengers in buses, car/taxi, or trains. </w:t>
      </w:r>
    </w:p>
    <w:p w14:paraId="6AFBA6DF" w14:textId="77777777" w:rsidR="00622CC9" w:rsidRDefault="00622CC9" w:rsidP="0038231F">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533D9A1E" w14:textId="77777777" w:rsidR="00622CC9" w:rsidRDefault="00622CC9" w:rsidP="0038231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38231F">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41EBEB6F" w14:textId="77777777" w:rsidR="00622CC9" w:rsidRDefault="00622CC9" w:rsidP="0038231F">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38231F">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38231F">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38231F">
      <w:r w:rsidRPr="007136F5">
        <w:t>The following areas of work are expected to be covered:</w:t>
      </w:r>
    </w:p>
    <w:p w14:paraId="60ADC955" w14:textId="77777777" w:rsidR="00635462" w:rsidRPr="001A2D56" w:rsidRDefault="00635462" w:rsidP="0038231F">
      <w:r w:rsidRPr="001A2D56">
        <w:lastRenderedPageBreak/>
        <w:t>CT1:</w:t>
      </w:r>
    </w:p>
    <w:p w14:paraId="0611AF34" w14:textId="4A1BB241" w:rsidR="00635462" w:rsidRPr="001A2D56" w:rsidDel="0044328F" w:rsidRDefault="00635462" w:rsidP="0094501F">
      <w:pPr>
        <w:pStyle w:val="B1"/>
        <w:numPr>
          <w:ilvl w:val="0"/>
          <w:numId w:val="11"/>
        </w:numPr>
        <w:rPr>
          <w:del w:id="0" w:author="Sunghoon" w:date="2023-07-31T17:09:00Z"/>
        </w:rPr>
      </w:pPr>
      <w:bookmarkStart w:id="1" w:name="_Hlk127349362"/>
      <w:r>
        <w:t>U</w:t>
      </w:r>
      <w:r w:rsidRPr="001A2D56">
        <w:t xml:space="preserve">pdates to NAS protocol to support authorization </w:t>
      </w:r>
      <w:del w:id="2" w:author="Sunghoon" w:date="2023-07-31T16:42:00Z">
        <w:r w:rsidR="000308A6" w:rsidRPr="000308A6" w:rsidDel="00A40167">
          <w:delText xml:space="preserve">and possible configuration of secure OAM access </w:delText>
        </w:r>
        <w:r w:rsidRPr="001A2D56" w:rsidDel="00A40167">
          <w:delText>of MBSRs (Mobile Base Station Relays)</w:delText>
        </w:r>
      </w:del>
      <w:del w:id="3" w:author="Sunghoon" w:date="2023-07-31T16:43:00Z">
        <w:r w:rsidRPr="001A2D56" w:rsidDel="00A40167">
          <w:delText xml:space="preserve"> </w:delText>
        </w:r>
      </w:del>
      <w:r w:rsidRPr="001A2D56">
        <w:t>and extension of CAG mechanism to support control of access to an MBSR</w:t>
      </w:r>
      <w:ins w:id="4" w:author="Sunghoon" w:date="2023-08-08T13:25:00Z">
        <w:r w:rsidR="00116F54">
          <w:t xml:space="preserve"> (Mobile Base Station Relays)</w:t>
        </w:r>
      </w:ins>
      <w:r w:rsidRPr="001A2D56">
        <w:t>;</w:t>
      </w:r>
      <w:bookmarkEnd w:id="1"/>
    </w:p>
    <w:p w14:paraId="6F7B11E3" w14:textId="4C967142" w:rsidR="00635462" w:rsidRPr="001A2D56" w:rsidDel="0044328F" w:rsidRDefault="0000340C" w:rsidP="008C1DEA">
      <w:pPr>
        <w:pStyle w:val="B1"/>
        <w:numPr>
          <w:ilvl w:val="0"/>
          <w:numId w:val="11"/>
        </w:numPr>
        <w:rPr>
          <w:del w:id="5" w:author="Sunghoon" w:date="2023-07-31T17:09:00Z"/>
        </w:rPr>
      </w:pPr>
      <w:del w:id="6" w:author="Sunghoon" w:date="2023-07-31T17:08:00Z">
        <w:r w:rsidDel="0044328F">
          <w:delText>Possible a</w:delText>
        </w:r>
        <w:r w:rsidR="00635462" w:rsidDel="0044328F">
          <w:delText>ddition</w:delText>
        </w:r>
        <w:r w:rsidR="00635462" w:rsidRPr="001A2D56" w:rsidDel="0044328F">
          <w:delText xml:space="preserve"> of new UE policies </w:delText>
        </w:r>
        <w:r w:rsidR="00EF15C6" w:rsidRPr="00EF15C6" w:rsidDel="0044328F">
          <w:delText xml:space="preserve">or enhancements of an existing UE policy, </w:delText>
        </w:r>
        <w:r w:rsidR="00635462" w:rsidRPr="001A2D56" w:rsidDel="0044328F">
          <w:delText>for configuration of MBSRs;</w:delText>
        </w:r>
      </w:del>
    </w:p>
    <w:p w14:paraId="08567AFE" w14:textId="59C09084" w:rsidR="00635462" w:rsidRDefault="0000340C" w:rsidP="008C1DEA">
      <w:pPr>
        <w:pStyle w:val="B1"/>
        <w:numPr>
          <w:ilvl w:val="0"/>
          <w:numId w:val="11"/>
        </w:numPr>
      </w:pPr>
      <w:del w:id="7" w:author="Sunghoon" w:date="2023-07-31T17:08:00Z">
        <w:r w:rsidDel="0044328F">
          <w:delText>Possible a</w:delText>
        </w:r>
        <w:r w:rsidR="00635462" w:rsidRPr="001A2D56" w:rsidDel="0044328F">
          <w:delText>ddition of new UE policy part type to support configuration of MBSRs;</w:delText>
        </w:r>
      </w:del>
    </w:p>
    <w:p w14:paraId="78B913B9" w14:textId="197DA42B" w:rsidR="00635462" w:rsidRDefault="00635462" w:rsidP="0038231F">
      <w:pPr>
        <w:pStyle w:val="B1"/>
        <w:numPr>
          <w:ilvl w:val="0"/>
          <w:numId w:val="11"/>
        </w:numPr>
      </w:pPr>
      <w:r>
        <w:t>U</w:t>
      </w:r>
      <w:r w:rsidRPr="001A2D56">
        <w:t>pdates or additions to AT commands to support operation of MBSRs;</w:t>
      </w:r>
    </w:p>
    <w:p w14:paraId="040FD6FF" w14:textId="2BB67A74" w:rsidR="00EF15C6" w:rsidDel="0044328F" w:rsidRDefault="00EA3D11" w:rsidP="0090347B">
      <w:pPr>
        <w:pStyle w:val="B1"/>
        <w:numPr>
          <w:ilvl w:val="0"/>
          <w:numId w:val="11"/>
        </w:numPr>
        <w:rPr>
          <w:del w:id="8" w:author="Sunghoon" w:date="2023-07-31T17:09:00Z"/>
        </w:rPr>
      </w:pPr>
      <w:r>
        <w:t>Possible u</w:t>
      </w:r>
      <w:r w:rsidR="00EF15C6">
        <w:t xml:space="preserve">pdate to </w:t>
      </w:r>
      <w:r>
        <w:t>Warning Area List handling</w:t>
      </w:r>
      <w:r w:rsidR="00EF15C6">
        <w:t xml:space="preserve"> to support operation of MBSRs;</w:t>
      </w:r>
    </w:p>
    <w:p w14:paraId="4F6A633D" w14:textId="70BFBA23" w:rsidR="00AA07A3" w:rsidRPr="001A2D56" w:rsidRDefault="00AA07A3" w:rsidP="0090347B">
      <w:pPr>
        <w:pStyle w:val="B1"/>
        <w:numPr>
          <w:ilvl w:val="0"/>
          <w:numId w:val="11"/>
        </w:numPr>
      </w:pPr>
    </w:p>
    <w:p w14:paraId="6F369BE9" w14:textId="77777777" w:rsidR="00635462" w:rsidRPr="001A2D56" w:rsidRDefault="00635462" w:rsidP="0038231F">
      <w:del w:id="9" w:author="Hanna" w:date="2023-07-23T22:00:00Z">
        <w:r w:rsidRPr="001A2D56" w:rsidDel="0038231F">
          <w:delText>CT3</w:delText>
        </w:r>
      </w:del>
      <w:del w:id="10" w:author="Hanna" w:date="2023-07-23T21:59:00Z">
        <w:r w:rsidRPr="001A2D56" w:rsidDel="0038231F">
          <w:delText>:</w:delText>
        </w:r>
      </w:del>
    </w:p>
    <w:p w14:paraId="1D0835A7" w14:textId="3AD9815A" w:rsidR="00635462" w:rsidRPr="001A2D56" w:rsidDel="0038231F" w:rsidRDefault="006859F6" w:rsidP="0038231F">
      <w:pPr>
        <w:pStyle w:val="B1"/>
        <w:numPr>
          <w:ilvl w:val="0"/>
          <w:numId w:val="11"/>
        </w:numPr>
        <w:rPr>
          <w:del w:id="11" w:author="Hanna" w:date="2023-07-23T21:59:00Z"/>
        </w:rPr>
      </w:pPr>
      <w:del w:id="12" w:author="Hanna" w:date="2023-07-23T21:59:00Z">
        <w:r w:rsidDel="0038231F">
          <w:delText>Possible u</w:delText>
        </w:r>
        <w:r w:rsidR="00635462" w:rsidRPr="001A2D56" w:rsidDel="0038231F">
          <w:delText xml:space="preserve">pdates to </w:delText>
        </w:r>
        <w:r w:rsidR="00635462" w:rsidRPr="001A2D56" w:rsidDel="0038231F">
          <w:rPr>
            <w:lang w:eastAsia="zh-CN"/>
          </w:rPr>
          <w:delText>the PCF to support provisioning of policies for MBSRs;</w:delText>
        </w:r>
      </w:del>
    </w:p>
    <w:p w14:paraId="5EFF12D2" w14:textId="43CC0084" w:rsidR="00635462" w:rsidRPr="001A2D56" w:rsidDel="0038231F" w:rsidRDefault="009B2839" w:rsidP="0038231F">
      <w:pPr>
        <w:pStyle w:val="B1"/>
        <w:numPr>
          <w:ilvl w:val="0"/>
          <w:numId w:val="11"/>
        </w:numPr>
        <w:rPr>
          <w:del w:id="13" w:author="Hanna" w:date="2023-07-23T21:59:00Z"/>
        </w:rPr>
      </w:pPr>
      <w:del w:id="14" w:author="Hanna" w:date="2023-07-23T21:59:00Z">
        <w:r w:rsidDel="0038231F">
          <w:rPr>
            <w:lang w:eastAsia="zh-CN"/>
          </w:rPr>
          <w:delText xml:space="preserve">Possible </w:delText>
        </w:r>
        <w:r w:rsidR="008C1735" w:rsidDel="0038231F">
          <w:rPr>
            <w:lang w:eastAsia="zh-CN"/>
          </w:rPr>
          <w:delText>u</w:delText>
        </w:r>
        <w:r w:rsidR="00635462" w:rsidRPr="001A2D56" w:rsidDel="0038231F">
          <w:rPr>
            <w:lang w:eastAsia="zh-CN"/>
          </w:rPr>
          <w:delText xml:space="preserve">pdates </w:delText>
        </w:r>
        <w:r w:rsidDel="0038231F">
          <w:rPr>
            <w:lang w:eastAsia="zh-CN"/>
          </w:rPr>
          <w:delText xml:space="preserve">to UDR and </w:delText>
        </w:r>
        <w:r w:rsidR="00635462" w:rsidRPr="001A2D56" w:rsidDel="0038231F">
          <w:rPr>
            <w:lang w:eastAsia="zh-CN"/>
          </w:rPr>
          <w:delText>to NEF northbound interface to support provisioning of MBSR configuration parameters;</w:delText>
        </w:r>
      </w:del>
    </w:p>
    <w:p w14:paraId="7A81E33E" w14:textId="77777777" w:rsidR="00635462" w:rsidRPr="001A2D56" w:rsidRDefault="00635462" w:rsidP="0038231F">
      <w:r w:rsidRPr="001A2D56">
        <w:t>CT4:</w:t>
      </w:r>
    </w:p>
    <w:p w14:paraId="63F7C35F" w14:textId="77777777" w:rsidR="00635462" w:rsidRPr="0038231F" w:rsidRDefault="00635462" w:rsidP="0038231F">
      <w:pPr>
        <w:pStyle w:val="ListParagraph"/>
        <w:numPr>
          <w:ilvl w:val="0"/>
          <w:numId w:val="11"/>
        </w:numPr>
        <w:rPr>
          <w:bCs/>
          <w:lang w:eastAsia="zh-CN"/>
        </w:rPr>
      </w:pPr>
      <w:r w:rsidRPr="0038231F">
        <w:rPr>
          <w:bCs/>
          <w:lang w:eastAsia="zh-CN"/>
        </w:rPr>
        <w:t xml:space="preserve">Updates to the AMF </w:t>
      </w:r>
      <w:r w:rsidRPr="001A2D56">
        <w:t>to</w:t>
      </w:r>
      <w:r w:rsidRPr="001A2D56">
        <w:rPr>
          <w:lang w:eastAsia="zh-CN"/>
        </w:rPr>
        <w:t xml:space="preserve"> support </w:t>
      </w:r>
      <w:r w:rsidRPr="001A2D56">
        <w:t>operation of MBSRs</w:t>
      </w:r>
      <w:r w:rsidRPr="001A2D56">
        <w:rPr>
          <w:lang w:eastAsia="zh-CN"/>
        </w:rPr>
        <w:t>;</w:t>
      </w:r>
    </w:p>
    <w:p w14:paraId="330F0B79" w14:textId="70CB3A20" w:rsidR="00635462" w:rsidRPr="0038231F" w:rsidRDefault="00635462" w:rsidP="0038231F">
      <w:pPr>
        <w:pStyle w:val="ListParagraph"/>
        <w:numPr>
          <w:ilvl w:val="0"/>
          <w:numId w:val="11"/>
        </w:numPr>
        <w:rPr>
          <w:bCs/>
          <w:lang w:eastAsia="zh-CN"/>
        </w:rPr>
      </w:pPr>
      <w:r>
        <w:rPr>
          <w:lang w:eastAsia="zh-CN"/>
        </w:rPr>
        <w:t>U</w:t>
      </w:r>
      <w:r w:rsidRPr="001A2D56">
        <w:rPr>
          <w:lang w:eastAsia="zh-CN"/>
        </w:rPr>
        <w:t xml:space="preserve">pdates to the NRF for NF / NF service selection, e.g. </w:t>
      </w:r>
      <w:del w:id="15" w:author="Hanna" w:date="2023-07-23T22:00:00Z">
        <w:r w:rsidRPr="001A2D56" w:rsidDel="0038231F">
          <w:rPr>
            <w:lang w:eastAsia="zh-CN"/>
          </w:rPr>
          <w:delText xml:space="preserve">PCF discovery considering the capability to support MBSRs or </w:delText>
        </w:r>
      </w:del>
      <w:r w:rsidRPr="001A2D56">
        <w:rPr>
          <w:lang w:eastAsia="zh-CN"/>
        </w:rPr>
        <w:t>LMF discovery considering the capability to support location of a UE served by an MBSR;</w:t>
      </w:r>
    </w:p>
    <w:p w14:paraId="62FD6CC7" w14:textId="77777777" w:rsidR="00024801" w:rsidRDefault="00635462" w:rsidP="0038231F">
      <w:pPr>
        <w:pStyle w:val="ListParagraph"/>
        <w:numPr>
          <w:ilvl w:val="0"/>
          <w:numId w:val="11"/>
        </w:numPr>
        <w:rPr>
          <w:lang w:eastAsia="zh-CN"/>
        </w:rPr>
      </w:pPr>
      <w:r>
        <w:rPr>
          <w:lang w:eastAsia="zh-CN"/>
        </w:rPr>
        <w:t>U</w:t>
      </w:r>
      <w:r w:rsidRPr="001A2D56">
        <w:rPr>
          <w:lang w:eastAsia="zh-CN"/>
        </w:rPr>
        <w:t xml:space="preserve">pdates to UDM and UDR to support operation of MBSRs, e.g. storage of subscription data related to MBSRs; </w:t>
      </w:r>
    </w:p>
    <w:p w14:paraId="2A55A78D" w14:textId="1045DB5E" w:rsidR="00D95113" w:rsidRPr="0038231F" w:rsidRDefault="00635462" w:rsidP="0038231F">
      <w:pPr>
        <w:pStyle w:val="ListParagraph"/>
        <w:numPr>
          <w:ilvl w:val="0"/>
          <w:numId w:val="11"/>
        </w:numPr>
        <w:rPr>
          <w:bCs/>
          <w:lang w:eastAsia="zh-CN"/>
        </w:rPr>
      </w:pPr>
      <w:r>
        <w:t>U</w:t>
      </w:r>
      <w:r w:rsidRPr="001A2D56">
        <w:t>pdates to location services to support accurate UE location estimation when the UE is served by an MBSR;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231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8231F">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8231F">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8231F">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8231F">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8231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231F">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38231F">
            <w:pPr>
              <w:pStyle w:val="Guidance"/>
            </w:pPr>
          </w:p>
        </w:tc>
        <w:tc>
          <w:tcPr>
            <w:tcW w:w="1440" w:type="dxa"/>
          </w:tcPr>
          <w:p w14:paraId="73DD2455" w14:textId="53ECD0B9" w:rsidR="00B47490" w:rsidRPr="00A960F0" w:rsidRDefault="00B47490" w:rsidP="0038231F">
            <w:pPr>
              <w:pStyle w:val="Guidance"/>
            </w:pPr>
          </w:p>
        </w:tc>
        <w:tc>
          <w:tcPr>
            <w:tcW w:w="2160" w:type="dxa"/>
          </w:tcPr>
          <w:p w14:paraId="05C7C805" w14:textId="504D43DA" w:rsidR="00B47490" w:rsidRPr="00A960F0" w:rsidRDefault="00B47490" w:rsidP="0038231F">
            <w:pPr>
              <w:pStyle w:val="Guidance"/>
            </w:pPr>
          </w:p>
        </w:tc>
        <w:tc>
          <w:tcPr>
            <w:tcW w:w="1260" w:type="dxa"/>
          </w:tcPr>
          <w:p w14:paraId="2D7CEA56" w14:textId="7E69E527" w:rsidR="00B47490" w:rsidRPr="00A960F0" w:rsidRDefault="00B47490" w:rsidP="0038231F">
            <w:pPr>
              <w:pStyle w:val="Guidance"/>
            </w:pPr>
          </w:p>
        </w:tc>
        <w:tc>
          <w:tcPr>
            <w:tcW w:w="1219" w:type="dxa"/>
          </w:tcPr>
          <w:p w14:paraId="47484899" w14:textId="0BFB2613" w:rsidR="00B47490" w:rsidRPr="0011615F" w:rsidRDefault="00B47490" w:rsidP="0038231F">
            <w:pPr>
              <w:pStyle w:val="TAL"/>
            </w:pPr>
          </w:p>
        </w:tc>
        <w:tc>
          <w:tcPr>
            <w:tcW w:w="2186" w:type="dxa"/>
          </w:tcPr>
          <w:p w14:paraId="3B160081" w14:textId="2800F4D8" w:rsidR="00B47490" w:rsidRPr="00A960F0" w:rsidRDefault="00B47490" w:rsidP="0038231F">
            <w:pPr>
              <w:pStyle w:val="Guidance"/>
            </w:pPr>
          </w:p>
        </w:tc>
      </w:tr>
    </w:tbl>
    <w:p w14:paraId="3D972A4A" w14:textId="77777777" w:rsidR="006C2E80" w:rsidRDefault="006C2E80" w:rsidP="0038231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231F">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23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23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23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231F">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38231F">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38231F">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38231F">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38231F">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38231F">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38231F">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38231F">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38231F">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38231F">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009EBAB" w:rsidR="00B32A1D" w:rsidDel="0044328F" w:rsidRDefault="00124A00" w:rsidP="0044328F">
            <w:pPr>
              <w:pStyle w:val="TAL"/>
              <w:rPr>
                <w:del w:id="16" w:author="Sunghoon" w:date="2023-07-31T17:09:00Z"/>
              </w:rPr>
            </w:pPr>
            <w:r>
              <w:t>U</w:t>
            </w:r>
            <w:r w:rsidR="00E84F17" w:rsidRPr="00807914">
              <w:t>pdates to</w:t>
            </w:r>
            <w:r w:rsidR="00E84F17">
              <w:t xml:space="preserve"> NAS protocol to support authorization of MBSRs</w:t>
            </w:r>
            <w:r w:rsidR="00CF1C46">
              <w:t xml:space="preserve">, </w:t>
            </w:r>
            <w:del w:id="17" w:author="Sunghoon" w:date="2023-07-31T17:08:00Z">
              <w:r w:rsidR="00CF1C46" w:rsidDel="0044328F">
                <w:delText>possible configuration of secure OAM access,</w:delText>
              </w:r>
              <w:r w:rsidR="00E84F17" w:rsidDel="0044328F">
                <w:delText xml:space="preserve"> </w:delText>
              </w:r>
            </w:del>
            <w:r w:rsidR="00E84F17">
              <w:t>extension of CAG mechanism to support control of access to an MBSR</w:t>
            </w:r>
            <w:del w:id="18" w:author="Sunghoon" w:date="2023-07-31T17:09:00Z">
              <w:r w:rsidR="00E84F17" w:rsidDel="0044328F">
                <w:delText xml:space="preserve">, </w:delText>
              </w:r>
            </w:del>
          </w:p>
          <w:p w14:paraId="24D3B04F" w14:textId="142C4162" w:rsidR="00E84F17" w:rsidRPr="006C2E80" w:rsidRDefault="00E84F17" w:rsidP="0044328F">
            <w:pPr>
              <w:pStyle w:val="TAL"/>
            </w:pPr>
            <w:del w:id="19" w:author="Sunghoon" w:date="2023-07-31T17:09:00Z">
              <w:r w:rsidDel="0044328F">
                <w:delText>possible addition of new UE policy part type to support configuration of MBSRs</w:delText>
              </w:r>
            </w:del>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38231F">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075B74CF" w:rsidR="00EA3D11" w:rsidRPr="00807914" w:rsidRDefault="00EA3D11" w:rsidP="0038231F">
            <w:pPr>
              <w:pStyle w:val="TAL"/>
            </w:pPr>
            <w:del w:id="20" w:author="Sunghoon" w:date="2023-07-31T17:09:00Z">
              <w:r w:rsidDel="0044328F">
                <w:delText>24.526</w:delText>
              </w:r>
            </w:del>
          </w:p>
        </w:tc>
        <w:tc>
          <w:tcPr>
            <w:tcW w:w="4344" w:type="dxa"/>
            <w:tcBorders>
              <w:top w:val="single" w:sz="4" w:space="0" w:color="auto"/>
              <w:left w:val="single" w:sz="4" w:space="0" w:color="auto"/>
              <w:bottom w:val="single" w:sz="4" w:space="0" w:color="auto"/>
              <w:right w:val="single" w:sz="4" w:space="0" w:color="auto"/>
            </w:tcBorders>
          </w:tcPr>
          <w:p w14:paraId="4ECCCB3A" w14:textId="14226A7A" w:rsidR="00EA3D11" w:rsidRDefault="00EA3D11" w:rsidP="0038231F">
            <w:pPr>
              <w:pStyle w:val="TAL"/>
            </w:pPr>
            <w:del w:id="21" w:author="Sunghoon" w:date="2023-07-31T17:09:00Z">
              <w:r w:rsidDel="0044328F">
                <w:delText xml:space="preserve">Possible update to </w:delText>
              </w:r>
              <w:r w:rsidRPr="00EA3D11" w:rsidDel="0044328F">
                <w:delText>enhancements of UE policy</w:delText>
              </w:r>
              <w:r w:rsidDel="0044328F">
                <w:delText xml:space="preserve"> for configuration of MBSR.</w:delText>
              </w:r>
            </w:del>
          </w:p>
        </w:tc>
        <w:tc>
          <w:tcPr>
            <w:tcW w:w="1417" w:type="dxa"/>
            <w:tcBorders>
              <w:top w:val="single" w:sz="4" w:space="0" w:color="auto"/>
              <w:left w:val="single" w:sz="4" w:space="0" w:color="auto"/>
              <w:bottom w:val="single" w:sz="4" w:space="0" w:color="auto"/>
              <w:right w:val="single" w:sz="4" w:space="0" w:color="auto"/>
            </w:tcBorders>
          </w:tcPr>
          <w:p w14:paraId="219D4EA2" w14:textId="552ADFD3" w:rsidR="00EA3D11" w:rsidRPr="002E6045" w:rsidRDefault="00EA3D11" w:rsidP="0038231F">
            <w:pPr>
              <w:pStyle w:val="TAL"/>
            </w:pPr>
            <w:del w:id="22" w:author="Sunghoon" w:date="2023-07-31T17:09:00Z">
              <w:r w:rsidRPr="002E6045" w:rsidDel="0044328F">
                <w:delText>TSG CT#10</w:delText>
              </w:r>
              <w:r w:rsidDel="0044328F">
                <w:delText>3</w:delText>
              </w:r>
              <w:r w:rsidRPr="002E6045" w:rsidDel="0044328F">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2ADE592C" w14:textId="045780B8" w:rsidR="00EA3D11" w:rsidRPr="00807914" w:rsidRDefault="00EA3D11" w:rsidP="0038231F">
            <w:pPr>
              <w:pStyle w:val="TAL"/>
            </w:pPr>
            <w:del w:id="23" w:author="Sunghoon" w:date="2023-07-31T17:09:00Z">
              <w:r w:rsidRPr="00807914" w:rsidDel="0044328F">
                <w:delText>CT1</w:delText>
              </w:r>
            </w:del>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38231F">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38231F">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38231F">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78D314DF" w:rsidR="00EA3D11" w:rsidRPr="006C2E80" w:rsidRDefault="00EA3D11" w:rsidP="0038231F">
            <w:pPr>
              <w:pStyle w:val="TAL"/>
            </w:pPr>
            <w:del w:id="24" w:author="Hanna" w:date="2023-07-23T21:59:00Z">
              <w:r w:rsidRPr="001F0A5B" w:rsidDel="00990E1E">
                <w:delText>29.513</w:delText>
              </w:r>
            </w:del>
          </w:p>
        </w:tc>
        <w:tc>
          <w:tcPr>
            <w:tcW w:w="4344" w:type="dxa"/>
            <w:tcBorders>
              <w:top w:val="single" w:sz="4" w:space="0" w:color="auto"/>
              <w:left w:val="single" w:sz="4" w:space="0" w:color="auto"/>
              <w:bottom w:val="single" w:sz="4" w:space="0" w:color="auto"/>
              <w:right w:val="single" w:sz="4" w:space="0" w:color="auto"/>
            </w:tcBorders>
          </w:tcPr>
          <w:p w14:paraId="68FBC0B1" w14:textId="3302430D" w:rsidR="00EA3D11" w:rsidRPr="006C2E80" w:rsidRDefault="00EA3D11" w:rsidP="0038231F">
            <w:pPr>
              <w:pStyle w:val="TAL"/>
            </w:pPr>
            <w:del w:id="25" w:author="Hanna" w:date="2023-07-23T21:59:00Z">
              <w:r w:rsidDel="00990E1E">
                <w:delText>Possible updates to policy and QoS parameters to support provisioning of policy for MBSRs</w:delText>
              </w:r>
            </w:del>
          </w:p>
        </w:tc>
        <w:tc>
          <w:tcPr>
            <w:tcW w:w="1417" w:type="dxa"/>
            <w:tcBorders>
              <w:top w:val="single" w:sz="4" w:space="0" w:color="auto"/>
              <w:left w:val="single" w:sz="4" w:space="0" w:color="auto"/>
              <w:bottom w:val="single" w:sz="4" w:space="0" w:color="auto"/>
              <w:right w:val="single" w:sz="4" w:space="0" w:color="auto"/>
            </w:tcBorders>
          </w:tcPr>
          <w:p w14:paraId="1D1C2AA2" w14:textId="422CEF55" w:rsidR="00EA3D11" w:rsidRPr="006C2E80" w:rsidRDefault="00EA3D11" w:rsidP="0038231F">
            <w:pPr>
              <w:pStyle w:val="TAL"/>
            </w:pPr>
            <w:del w:id="26"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C9C44A5" w14:textId="2B3BAB3A" w:rsidR="00EA3D11" w:rsidRPr="006C2E80" w:rsidRDefault="00EA3D11" w:rsidP="0038231F">
            <w:pPr>
              <w:pStyle w:val="TAL"/>
            </w:pPr>
            <w:del w:id="27" w:author="Hanna" w:date="2023-07-23T21:59:00Z">
              <w:r w:rsidDel="00990E1E">
                <w:delText>CT3</w:delText>
              </w:r>
            </w:del>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00278479" w:rsidR="00EA3D11" w:rsidRDefault="00EA3D11" w:rsidP="0038231F">
            <w:pPr>
              <w:pStyle w:val="TAL"/>
            </w:pPr>
            <w:del w:id="28" w:author="Hanna" w:date="2023-07-23T21:59:00Z">
              <w:r w:rsidDel="00990E1E">
                <w:delText>29.519</w:delText>
              </w:r>
            </w:del>
          </w:p>
        </w:tc>
        <w:tc>
          <w:tcPr>
            <w:tcW w:w="4344" w:type="dxa"/>
            <w:tcBorders>
              <w:top w:val="single" w:sz="4" w:space="0" w:color="auto"/>
              <w:left w:val="single" w:sz="4" w:space="0" w:color="auto"/>
              <w:bottom w:val="single" w:sz="4" w:space="0" w:color="auto"/>
              <w:right w:val="single" w:sz="4" w:space="0" w:color="auto"/>
            </w:tcBorders>
          </w:tcPr>
          <w:p w14:paraId="48B7F304" w14:textId="3A30E0A9" w:rsidR="00EA3D11" w:rsidRPr="006C2E80" w:rsidRDefault="009B2839" w:rsidP="0038231F">
            <w:pPr>
              <w:pStyle w:val="TAL"/>
            </w:pPr>
            <w:del w:id="29" w:author="Hanna" w:date="2023-07-23T21:59:00Z">
              <w:r w:rsidDel="00990E1E">
                <w:delText>Possible u</w:delText>
              </w:r>
              <w:r w:rsidR="00EA3D11" w:rsidRPr="009F0BCD" w:rsidDel="00990E1E">
                <w:delText>pdate</w:delText>
              </w:r>
              <w:r w:rsidR="00EA3D11" w:rsidDel="00990E1E">
                <w:delText>s</w:delText>
              </w:r>
              <w:r w:rsidR="00EA3D11" w:rsidRPr="009F0BCD" w:rsidDel="00990E1E">
                <w:delText xml:space="preserve"> to store the MBSR related parameters in the UDR</w:delText>
              </w:r>
            </w:del>
          </w:p>
        </w:tc>
        <w:tc>
          <w:tcPr>
            <w:tcW w:w="1417" w:type="dxa"/>
            <w:tcBorders>
              <w:top w:val="single" w:sz="4" w:space="0" w:color="auto"/>
              <w:left w:val="single" w:sz="4" w:space="0" w:color="auto"/>
              <w:bottom w:val="single" w:sz="4" w:space="0" w:color="auto"/>
              <w:right w:val="single" w:sz="4" w:space="0" w:color="auto"/>
            </w:tcBorders>
          </w:tcPr>
          <w:p w14:paraId="53F2A9F5" w14:textId="3B6B36DE" w:rsidR="00EA3D11" w:rsidRPr="006C2E80" w:rsidRDefault="00EA3D11" w:rsidP="0038231F">
            <w:pPr>
              <w:pStyle w:val="TAL"/>
            </w:pPr>
            <w:del w:id="30"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1F6EFD1D" w14:textId="54D4B655" w:rsidR="00EA3D11" w:rsidRPr="006C2E80" w:rsidRDefault="00EA3D11" w:rsidP="0038231F">
            <w:pPr>
              <w:pStyle w:val="TAL"/>
            </w:pPr>
            <w:del w:id="31" w:author="Hanna" w:date="2023-07-23T21:59:00Z">
              <w:r w:rsidDel="00990E1E">
                <w:delText>CT3</w:delText>
              </w:r>
            </w:del>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54AC1EEF" w:rsidR="00EA3D11" w:rsidRDefault="00EA3D11" w:rsidP="0038231F">
            <w:pPr>
              <w:pStyle w:val="TAL"/>
            </w:pPr>
            <w:del w:id="32" w:author="Hanna" w:date="2023-07-23T21:59:00Z">
              <w:r w:rsidDel="00990E1E">
                <w:delText>29.522</w:delText>
              </w:r>
            </w:del>
          </w:p>
        </w:tc>
        <w:tc>
          <w:tcPr>
            <w:tcW w:w="4344" w:type="dxa"/>
            <w:tcBorders>
              <w:top w:val="single" w:sz="4" w:space="0" w:color="auto"/>
              <w:left w:val="single" w:sz="4" w:space="0" w:color="auto"/>
              <w:bottom w:val="single" w:sz="4" w:space="0" w:color="auto"/>
              <w:right w:val="single" w:sz="4" w:space="0" w:color="auto"/>
            </w:tcBorders>
          </w:tcPr>
          <w:p w14:paraId="48389789" w14:textId="4219039B" w:rsidR="00EA3D11" w:rsidRPr="006C2E80" w:rsidRDefault="0031535E" w:rsidP="0038231F">
            <w:pPr>
              <w:pStyle w:val="TAL"/>
            </w:pPr>
            <w:del w:id="33" w:author="Hanna" w:date="2023-07-23T21:59:00Z">
              <w:r w:rsidDel="00990E1E">
                <w:delText>Possible u</w:delText>
              </w:r>
              <w:r w:rsidR="00EA3D11" w:rsidDel="00990E1E">
                <w:delText>pdates to NEF</w:delText>
              </w:r>
              <w:r w:rsidR="00EA3D11" w:rsidDel="00990E1E">
                <w:rPr>
                  <w:rFonts w:hint="eastAsia"/>
                </w:rPr>
                <w:delText xml:space="preserve"> services</w:delText>
              </w:r>
              <w:r w:rsidR="00EA3D11" w:rsidRPr="002D7DE8" w:rsidDel="00990E1E">
                <w:delText xml:space="preserve"> </w:delText>
              </w:r>
              <w:r w:rsidR="00EA3D11" w:rsidDel="00990E1E">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3E1A2F7F" w14:textId="58C2BB77" w:rsidR="00EA3D11" w:rsidRPr="006C2E80" w:rsidRDefault="00EA3D11" w:rsidP="0038231F">
            <w:pPr>
              <w:pStyle w:val="TAL"/>
            </w:pPr>
            <w:del w:id="34"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0D9CF4FB" w14:textId="0711B79B" w:rsidR="00EA3D11" w:rsidRPr="006C2E80" w:rsidRDefault="00EA3D11" w:rsidP="0038231F">
            <w:pPr>
              <w:pStyle w:val="TAL"/>
            </w:pPr>
            <w:del w:id="35" w:author="Hanna" w:date="2023-07-23T21:59:00Z">
              <w:r w:rsidDel="00990E1E">
                <w:delText>CT3</w:delText>
              </w:r>
            </w:del>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9C9A648" w:rsidR="00EA3D11" w:rsidRDefault="00EA3D11" w:rsidP="0038231F">
            <w:pPr>
              <w:pStyle w:val="TAL"/>
            </w:pPr>
            <w:del w:id="36" w:author="Hanna" w:date="2023-07-23T21:59:00Z">
              <w:r w:rsidDel="00990E1E">
                <w:delText>29.525</w:delText>
              </w:r>
            </w:del>
          </w:p>
        </w:tc>
        <w:tc>
          <w:tcPr>
            <w:tcW w:w="4344" w:type="dxa"/>
            <w:tcBorders>
              <w:top w:val="single" w:sz="4" w:space="0" w:color="auto"/>
              <w:left w:val="single" w:sz="4" w:space="0" w:color="auto"/>
              <w:bottom w:val="single" w:sz="4" w:space="0" w:color="auto"/>
              <w:right w:val="single" w:sz="4" w:space="0" w:color="auto"/>
            </w:tcBorders>
          </w:tcPr>
          <w:p w14:paraId="1BFD8534" w14:textId="4B65570F" w:rsidR="00EA3D11" w:rsidRPr="006C2E80" w:rsidRDefault="00EA3D11" w:rsidP="0038231F">
            <w:pPr>
              <w:pStyle w:val="TAL"/>
            </w:pPr>
            <w:del w:id="37" w:author="Hanna" w:date="2023-07-23T21:59:00Z">
              <w:r w:rsidDel="00990E1E">
                <w:delText>Possible updates to UE policy control service</w:delText>
              </w:r>
              <w:r w:rsidRPr="002D7DE8" w:rsidDel="00990E1E">
                <w:delText xml:space="preserve"> </w:delText>
              </w:r>
              <w:r w:rsidDel="00990E1E">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67EBD403" w14:textId="5596B193" w:rsidR="00EA3D11" w:rsidRPr="006C2E80" w:rsidRDefault="00EA3D11" w:rsidP="0038231F">
            <w:pPr>
              <w:pStyle w:val="TAL"/>
            </w:pPr>
            <w:del w:id="38"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D3152CD" w14:textId="6A2B978E" w:rsidR="00EA3D11" w:rsidRPr="006C2E80" w:rsidRDefault="00EA3D11" w:rsidP="0038231F">
            <w:pPr>
              <w:pStyle w:val="TAL"/>
            </w:pPr>
            <w:del w:id="39" w:author="Hanna" w:date="2023-07-23T21:59:00Z">
              <w:r w:rsidDel="00990E1E">
                <w:delText>CT3</w:delText>
              </w:r>
            </w:del>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FEC2E18" w:rsidR="00EA3D11" w:rsidRDefault="00EA3D11" w:rsidP="0038231F">
            <w:pPr>
              <w:pStyle w:val="TAL"/>
            </w:pPr>
            <w:del w:id="40" w:author="Sunghoon" w:date="2023-08-08T13:25:00Z">
              <w:r w:rsidDel="00116F54">
                <w:delText>23.008</w:delText>
              </w:r>
            </w:del>
          </w:p>
        </w:tc>
        <w:tc>
          <w:tcPr>
            <w:tcW w:w="4344" w:type="dxa"/>
            <w:tcBorders>
              <w:top w:val="single" w:sz="4" w:space="0" w:color="auto"/>
              <w:left w:val="single" w:sz="4" w:space="0" w:color="auto"/>
              <w:bottom w:val="single" w:sz="4" w:space="0" w:color="auto"/>
              <w:right w:val="single" w:sz="4" w:space="0" w:color="auto"/>
            </w:tcBorders>
          </w:tcPr>
          <w:p w14:paraId="2345C440" w14:textId="5C8E0895" w:rsidR="00EA3D11" w:rsidRPr="006C2E80" w:rsidRDefault="00EA3D11" w:rsidP="0038231F">
            <w:pPr>
              <w:pStyle w:val="TAL"/>
            </w:pPr>
            <w:del w:id="41" w:author="Sunghoon" w:date="2023-08-08T13:25:00Z">
              <w:r w:rsidDel="00116F54">
                <w:delText>U</w:delText>
              </w:r>
              <w:r w:rsidRPr="009F0BCD" w:rsidDel="00116F54">
                <w:delText>pdate</w:delText>
              </w:r>
              <w:r w:rsidDel="00116F54">
                <w:delText>s</w:delText>
              </w:r>
              <w:r w:rsidRPr="009F0BCD" w:rsidDel="00116F54">
                <w:delText xml:space="preserve"> </w:delText>
              </w:r>
              <w:r w:rsidDel="00116F54">
                <w:delText>to</w:delText>
              </w:r>
              <w:r w:rsidRPr="009F0BCD" w:rsidDel="00116F54">
                <w:delText xml:space="preserve"> storage of subscription data</w:delText>
              </w:r>
              <w:r w:rsidDel="00116F54">
                <w:delText xml:space="preserve"> to support operation of MBSRs</w:delText>
              </w:r>
            </w:del>
          </w:p>
        </w:tc>
        <w:tc>
          <w:tcPr>
            <w:tcW w:w="1417" w:type="dxa"/>
            <w:tcBorders>
              <w:top w:val="single" w:sz="4" w:space="0" w:color="auto"/>
              <w:left w:val="single" w:sz="4" w:space="0" w:color="auto"/>
              <w:bottom w:val="single" w:sz="4" w:space="0" w:color="auto"/>
              <w:right w:val="single" w:sz="4" w:space="0" w:color="auto"/>
            </w:tcBorders>
          </w:tcPr>
          <w:p w14:paraId="4686907C" w14:textId="50F21193" w:rsidR="00EA3D11" w:rsidRPr="006C2E80" w:rsidRDefault="00EA3D11" w:rsidP="0038231F">
            <w:pPr>
              <w:pStyle w:val="TAL"/>
            </w:pPr>
            <w:del w:id="42" w:author="Sunghoon" w:date="2023-08-08T13:25:00Z">
              <w:r w:rsidRPr="002E6045" w:rsidDel="00116F54">
                <w:delText>TSG CT#10</w:delText>
              </w:r>
              <w:r w:rsidDel="00116F54">
                <w:delText>3</w:delText>
              </w:r>
              <w:r w:rsidRPr="002E6045" w:rsidDel="00116F54">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3361B898" w14:textId="5FDBD605" w:rsidR="00EA3D11" w:rsidRPr="006C2E80" w:rsidRDefault="00EA3D11" w:rsidP="0038231F">
            <w:pPr>
              <w:pStyle w:val="TAL"/>
            </w:pPr>
            <w:del w:id="43" w:author="Sunghoon" w:date="2023-08-08T13:25:00Z">
              <w:r w:rsidDel="00116F54">
                <w:delText>CT4</w:delText>
              </w:r>
            </w:del>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38231F">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38231F">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38231F">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38231F">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38231F">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38231F">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38231F">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D8578B2" w:rsidR="00EA3D11" w:rsidRPr="006C2E80" w:rsidRDefault="00EA3D11" w:rsidP="0038231F">
            <w:pPr>
              <w:pStyle w:val="TAL"/>
            </w:pPr>
            <w:r>
              <w:t xml:space="preserve">Updates to NRF on </w:t>
            </w:r>
            <w:r w:rsidRPr="00D13EC3">
              <w:t>NF / NF service selection</w:t>
            </w:r>
            <w:r>
              <w:t xml:space="preserve"> to support operation of MBSRs e.g. </w:t>
            </w:r>
            <w:del w:id="44" w:author="Hanna" w:date="2023-07-23T22:01:00Z">
              <w:r w:rsidDel="004C319E">
                <w:delText>PCF discovery considering the capability to support MBSRs</w:delText>
              </w:r>
              <w:r w:rsidDel="004C319E">
                <w:rPr>
                  <w:lang w:eastAsia="zh-CN"/>
                </w:rPr>
                <w:delText xml:space="preserve"> or </w:delText>
              </w:r>
            </w:del>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38231F">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38231F">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38231F">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38231F">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38231F">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38231F">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38231F">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38231F">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38231F">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38231F">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38231F">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38231F">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38231F">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38231F">
            <w:pPr>
              <w:pStyle w:val="TAL"/>
            </w:pPr>
            <w:r>
              <w:t>CT4</w:t>
            </w:r>
          </w:p>
        </w:tc>
      </w:tr>
    </w:tbl>
    <w:p w14:paraId="701E09C7" w14:textId="77777777" w:rsidR="00C4305E" w:rsidRDefault="00C4305E" w:rsidP="0038231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38231F">
      <w:pPr>
        <w:pStyle w:val="B1"/>
      </w:pPr>
      <w:r w:rsidRPr="00D51807">
        <w:t xml:space="preserve">Kim, Sunghoon, Qualcomm Incorporated, sunghoon@qti.qualcomm.com </w:t>
      </w:r>
    </w:p>
    <w:p w14:paraId="686B26B6" w14:textId="77777777" w:rsidR="0088660E" w:rsidRPr="00D0168E" w:rsidRDefault="0088660E" w:rsidP="0038231F">
      <w:pPr>
        <w:pStyle w:val="B1"/>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8231F">
      <w:pPr>
        <w:pStyle w:val="B1"/>
      </w:pPr>
      <w:r w:rsidRPr="00682990">
        <w:t>CT1</w:t>
      </w:r>
    </w:p>
    <w:p w14:paraId="5BA7F984" w14:textId="77777777" w:rsidR="00557B2E" w:rsidRPr="00557B2E" w:rsidRDefault="00557B2E" w:rsidP="0038231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58111D76" w:rsidR="006C2E80" w:rsidRDefault="009B2839" w:rsidP="0038231F">
      <w:pPr>
        <w:pStyle w:val="B1"/>
      </w:pPr>
      <w:r>
        <w:t xml:space="preserve">SA3 for </w:t>
      </w:r>
      <w:r w:rsidR="00435940">
        <w:t xml:space="preserve">the </w:t>
      </w:r>
      <w:r>
        <w:t>security aspect</w:t>
      </w:r>
      <w:r w:rsidR="00435940">
        <w:t>s</w:t>
      </w:r>
      <w:r>
        <w:t>.</w:t>
      </w:r>
    </w:p>
    <w:p w14:paraId="62BDD16F" w14:textId="77777777" w:rsidR="0088660E" w:rsidRPr="00557B2E" w:rsidRDefault="0088660E" w:rsidP="0038231F">
      <w:pPr>
        <w:pStyle w:val="B1"/>
      </w:pP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46A7721" w:rsidR="0033027D" w:rsidRPr="006C2E80" w:rsidRDefault="0033027D" w:rsidP="0038231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231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8231F">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8231F">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8231F">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8231F">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8231F">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8231F">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8231F">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38231F">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38231F">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38231F">
            <w:pPr>
              <w:pStyle w:val="TAL"/>
            </w:pPr>
            <w:r>
              <w:t>Xiaomi</w:t>
            </w:r>
          </w:p>
        </w:tc>
      </w:tr>
    </w:tbl>
    <w:p w14:paraId="2CBA0369" w14:textId="77777777" w:rsidR="00F41A27" w:rsidRPr="00641ED8" w:rsidRDefault="00F41A27" w:rsidP="0038231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403A" w14:textId="77777777" w:rsidR="00B73B78" w:rsidRDefault="00B73B78" w:rsidP="0038231F">
      <w:r>
        <w:separator/>
      </w:r>
    </w:p>
  </w:endnote>
  <w:endnote w:type="continuationSeparator" w:id="0">
    <w:p w14:paraId="44AC3D4C" w14:textId="77777777" w:rsidR="00B73B78" w:rsidRDefault="00B73B78" w:rsidP="0038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FCF3" w14:textId="77777777" w:rsidR="00B73B78" w:rsidRDefault="00B73B78" w:rsidP="0038231F">
      <w:r>
        <w:separator/>
      </w:r>
    </w:p>
  </w:footnote>
  <w:footnote w:type="continuationSeparator" w:id="0">
    <w:p w14:paraId="46CA4833" w14:textId="77777777" w:rsidR="00B73B78" w:rsidRDefault="00B73B78" w:rsidP="0038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Hanna">
    <w15:presenceInfo w15:providerId="None" w15:userId="H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8761F"/>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16F54"/>
    <w:rsid w:val="00120541"/>
    <w:rsid w:val="001211F3"/>
    <w:rsid w:val="00124A00"/>
    <w:rsid w:val="00127B5D"/>
    <w:rsid w:val="00133860"/>
    <w:rsid w:val="00133B51"/>
    <w:rsid w:val="0016560E"/>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33B52"/>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C4300"/>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231F"/>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18D6"/>
    <w:rsid w:val="007F2762"/>
    <w:rsid w:val="007F522E"/>
    <w:rsid w:val="007F7421"/>
    <w:rsid w:val="00801F7F"/>
    <w:rsid w:val="0080428C"/>
    <w:rsid w:val="00813C1F"/>
    <w:rsid w:val="00814072"/>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1F0"/>
    <w:rsid w:val="00994A54"/>
    <w:rsid w:val="009A06EE"/>
    <w:rsid w:val="009A0B51"/>
    <w:rsid w:val="009A3BC4"/>
    <w:rsid w:val="009A527F"/>
    <w:rsid w:val="009A6092"/>
    <w:rsid w:val="009A668A"/>
    <w:rsid w:val="009A6F1C"/>
    <w:rsid w:val="009B04F3"/>
    <w:rsid w:val="009B1936"/>
    <w:rsid w:val="009B2839"/>
    <w:rsid w:val="009B493F"/>
    <w:rsid w:val="009B6465"/>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0167"/>
    <w:rsid w:val="00A47445"/>
    <w:rsid w:val="00A6656B"/>
    <w:rsid w:val="00A70E1E"/>
    <w:rsid w:val="00A73257"/>
    <w:rsid w:val="00A73A87"/>
    <w:rsid w:val="00A82432"/>
    <w:rsid w:val="00A85C83"/>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512"/>
    <w:rsid w:val="00ED6B03"/>
    <w:rsid w:val="00ED7A5B"/>
    <w:rsid w:val="00EF15C6"/>
    <w:rsid w:val="00EF69BD"/>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231F"/>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1170</Words>
  <Characters>7815</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Sunghoon_rev</cp:lastModifiedBy>
  <cp:revision>13</cp:revision>
  <cp:lastPrinted>2000-02-29T11:31:00Z</cp:lastPrinted>
  <dcterms:created xsi:type="dcterms:W3CDTF">2023-08-01T00:11:00Z</dcterms:created>
  <dcterms:modified xsi:type="dcterms:W3CDTF">2023-08-24T14:08:00Z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